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黑体" w:eastAsia="仿宋_GB2312" w:cs="黑体"/>
          <w:b/>
          <w:bCs/>
          <w:sz w:val="36"/>
          <w:szCs w:val="36"/>
        </w:rPr>
      </w:pPr>
      <w:r>
        <w:rPr>
          <w:rFonts w:hint="eastAsia" w:ascii="仿宋_GB2312" w:hAnsi="黑体" w:eastAsia="仿宋_GB2312" w:cs="黑体"/>
          <w:b/>
          <w:bCs/>
          <w:sz w:val="36"/>
          <w:szCs w:val="36"/>
        </w:rPr>
        <w:t>我要申请一次性扩岗补助政策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一、实施主体：</w:t>
      </w:r>
      <w:r>
        <w:rPr>
          <w:rFonts w:hint="eastAsia" w:ascii="仿宋_GB2312" w:hAnsi="Calibri" w:eastAsia="仿宋_GB2312"/>
          <w:sz w:val="24"/>
          <w:szCs w:val="24"/>
        </w:rPr>
        <w:t>市</w:t>
      </w:r>
      <w:r>
        <w:rPr>
          <w:rFonts w:hint="eastAsia" w:ascii="仿宋_GB2312" w:hAnsi="Calibri" w:eastAsia="仿宋_GB2312"/>
          <w:sz w:val="24"/>
          <w:szCs w:val="24"/>
          <w:lang w:eastAsia="zh-CN"/>
        </w:rPr>
        <w:t>、县</w:t>
      </w:r>
      <w:r>
        <w:rPr>
          <w:rFonts w:hint="eastAsia" w:ascii="仿宋_GB2312" w:hAnsi="Calibri" w:eastAsia="仿宋_GB2312"/>
          <w:sz w:val="24"/>
          <w:szCs w:val="24"/>
        </w:rPr>
        <w:t>人力资源和社会保障局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二、</w:t>
      </w:r>
      <w:r>
        <w:rPr>
          <w:rFonts w:hint="eastAsia" w:ascii="仿宋_GB2312" w:hAnsi="Calibri" w:eastAsia="仿宋_GB2312"/>
          <w:sz w:val="24"/>
          <w:szCs w:val="24"/>
        </w:rPr>
        <w:t>审核</w:t>
      </w:r>
      <w:r>
        <w:rPr>
          <w:rFonts w:ascii="仿宋_GB2312" w:hAnsi="Calibri" w:eastAsia="仿宋_GB2312"/>
          <w:sz w:val="24"/>
          <w:szCs w:val="24"/>
        </w:rPr>
        <w:t>层级：</w:t>
      </w:r>
      <w:r>
        <w:rPr>
          <w:rFonts w:hint="eastAsia" w:ascii="仿宋_GB2312" w:hAnsi="Calibri" w:eastAsia="仿宋_GB2312"/>
          <w:sz w:val="24"/>
          <w:szCs w:val="24"/>
        </w:rPr>
        <w:t>市级、县级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三、政策依据：</w:t>
      </w:r>
    </w:p>
    <w:p>
      <w:pPr>
        <w:spacing w:line="360" w:lineRule="auto"/>
        <w:ind w:firstLine="240" w:firstLineChars="100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（</w:t>
      </w:r>
      <w:r>
        <w:rPr>
          <w:rFonts w:hint="eastAsia" w:ascii="仿宋_GB2312" w:hAnsi="Calibri" w:eastAsia="仿宋_GB2312"/>
          <w:sz w:val="24"/>
          <w:szCs w:val="24"/>
        </w:rPr>
        <w:t>1</w:t>
      </w:r>
      <w:r>
        <w:rPr>
          <w:rFonts w:ascii="仿宋_GB2312" w:hAnsi="Calibri" w:eastAsia="仿宋_GB2312"/>
          <w:sz w:val="24"/>
          <w:szCs w:val="24"/>
        </w:rPr>
        <w:t>）</w:t>
      </w:r>
      <w:r>
        <w:rPr>
          <w:rFonts w:hint="eastAsia" w:ascii="仿宋_GB2312" w:hAnsi="Calibri" w:eastAsia="仿宋_GB2312"/>
          <w:sz w:val="24"/>
          <w:szCs w:val="24"/>
        </w:rPr>
        <w:t xml:space="preserve"> 《国务院关于印发扎实稳住经济一揽子政策措施的 通知》(国发〔2022〕12 号)</w:t>
      </w:r>
    </w:p>
    <w:p>
      <w:pPr>
        <w:spacing w:line="360" w:lineRule="auto"/>
        <w:ind w:firstLine="240" w:firstLineChars="100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（</w:t>
      </w:r>
      <w:r>
        <w:rPr>
          <w:rFonts w:hint="eastAsia" w:ascii="仿宋_GB2312" w:hAnsi="Calibri" w:eastAsia="仿宋_GB2312"/>
          <w:sz w:val="24"/>
          <w:szCs w:val="24"/>
        </w:rPr>
        <w:t>2</w:t>
      </w:r>
      <w:r>
        <w:rPr>
          <w:rFonts w:ascii="仿宋_GB2312" w:hAnsi="Calibri" w:eastAsia="仿宋_GB2312"/>
          <w:sz w:val="24"/>
          <w:szCs w:val="24"/>
        </w:rPr>
        <w:t>）</w:t>
      </w:r>
      <w:r>
        <w:rPr>
          <w:rFonts w:hint="eastAsia" w:ascii="仿宋_GB2312" w:hAnsi="Calibri" w:eastAsia="仿宋_GB2312"/>
          <w:sz w:val="24"/>
          <w:szCs w:val="24"/>
        </w:rPr>
        <w:t>《湖南省人力资源和社会保障厅 湖南省财政厅  国 家税务总局湖南省税务局关于印发&lt;稳岗位提技能保就业 十六条措施&gt;的通知》(湘人社规〔2022〕19 号)。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四、政策期限：</w:t>
      </w:r>
      <w:r>
        <w:rPr>
          <w:rFonts w:hint="eastAsia" w:ascii="仿宋_GB2312" w:hAnsi="Calibri" w:eastAsia="仿宋_GB2312"/>
          <w:sz w:val="24"/>
          <w:szCs w:val="24"/>
        </w:rPr>
        <w:t>政策执行期限至 2022 年 12 月31 日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五、申报条件：</w:t>
      </w:r>
      <w:r>
        <w:rPr>
          <w:rFonts w:hint="eastAsia" w:ascii="仿宋_GB2312" w:hAnsi="Calibri" w:eastAsia="仿宋_GB2312"/>
          <w:sz w:val="24"/>
          <w:szCs w:val="24"/>
        </w:rPr>
        <w:t>对于吸纳毕业年度高校毕业生就业签订合同并参加失业保险的企业。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六、申报材料：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2940"/>
        <w:gridCol w:w="1138"/>
        <w:gridCol w:w="849"/>
        <w:gridCol w:w="1415"/>
        <w:gridCol w:w="711"/>
        <w:gridCol w:w="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417" w:type="pct"/>
            <w:vAlign w:val="center"/>
          </w:tcPr>
          <w:p>
            <w:pPr>
              <w:widowControl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2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材料名称</w:t>
            </w:r>
          </w:p>
        </w:tc>
        <w:tc>
          <w:tcPr>
            <w:tcW w:w="66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材料类型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份数</w:t>
            </w:r>
          </w:p>
        </w:tc>
        <w:tc>
          <w:tcPr>
            <w:tcW w:w="830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来源渠道</w:t>
            </w:r>
          </w:p>
        </w:tc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材料形式</w:t>
            </w:r>
          </w:p>
        </w:tc>
        <w:tc>
          <w:tcPr>
            <w:tcW w:w="44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提交方式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2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《一次性扩岗补助申请表》</w:t>
            </w:r>
          </w:p>
        </w:tc>
        <w:tc>
          <w:tcPr>
            <w:tcW w:w="66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原件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政府部门提供</w:t>
            </w:r>
          </w:p>
        </w:tc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纸质版</w:t>
            </w:r>
          </w:p>
        </w:tc>
        <w:tc>
          <w:tcPr>
            <w:tcW w:w="44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现场提交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72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《一次性扩岗补助人员花名册》</w:t>
            </w:r>
          </w:p>
        </w:tc>
        <w:tc>
          <w:tcPr>
            <w:tcW w:w="66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原件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30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sz w:val="24"/>
                <w:szCs w:val="24"/>
              </w:rPr>
              <w:t>政府部门提供</w:t>
            </w:r>
          </w:p>
        </w:tc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纸质版</w:t>
            </w:r>
          </w:p>
        </w:tc>
        <w:tc>
          <w:tcPr>
            <w:tcW w:w="44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现场提交</w:t>
            </w:r>
          </w:p>
        </w:tc>
      </w:tr>
    </w:tbl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七、办理方式：</w:t>
      </w:r>
    </w:p>
    <w:p>
      <w:pPr>
        <w:spacing w:line="360" w:lineRule="auto"/>
        <w:ind w:firstLine="240" w:firstLineChars="100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窗口办理：</w:t>
      </w:r>
    </w:p>
    <w:p>
      <w:pPr>
        <w:spacing w:line="360" w:lineRule="auto"/>
        <w:ind w:firstLine="720" w:firstLineChars="300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市政务服务中心惠企政策兑现“一件事一次办”专窗</w:t>
      </w:r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八、办理流程：</w:t>
      </w:r>
    </w:p>
    <w:p>
      <w:pPr>
        <w:spacing w:line="360" w:lineRule="auto"/>
        <w:jc w:val="center"/>
        <w:rPr>
          <w:rFonts w:hint="eastAsia" w:ascii="仿宋_GB2312" w:hAnsi="Calibri" w:eastAsia="仿宋_GB2312"/>
          <w:color w:val="auto"/>
          <w:sz w:val="36"/>
          <w:szCs w:val="24"/>
        </w:rPr>
      </w:pPr>
    </w:p>
    <w:p>
      <w:pPr>
        <w:spacing w:line="360" w:lineRule="auto"/>
        <w:jc w:val="center"/>
        <w:rPr>
          <w:rFonts w:ascii="仿宋_GB2312" w:hAnsi="Calibri" w:eastAsia="仿宋_GB2312"/>
          <w:color w:val="auto"/>
          <w:sz w:val="36"/>
          <w:szCs w:val="24"/>
        </w:rPr>
      </w:pPr>
      <w:r>
        <w:rPr>
          <w:rFonts w:hint="eastAsia" w:ascii="仿宋_GB2312" w:hAnsi="Calibri" w:eastAsia="仿宋_GB2312"/>
          <w:color w:val="auto"/>
          <w:sz w:val="36"/>
          <w:szCs w:val="24"/>
        </w:rPr>
        <w:t>办理流程表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677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办理流程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办理标准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办理时限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申请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企业向政务服务中心惠企政策兑现“一件事一次办”专窗进行申报。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受理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惠企政策兑现“一件事一次办”专窗工作人员受理申请人提交的申请材料，确认其是否属于受理范围、材料是否齐全。属于受理范围且材料齐全的当场受理，材料不全的一次性告知需补齐的材料并重新提交；不予受理的应告知理由。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审核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经办机构按规定进行审核审批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兑现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向财政部门请款成功后将资金直接拨付给相关企业账户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7个工作日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反馈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经办部门将审查结果和惠企政策兑现情况同步通知专窗，并在政务服务一体化平台上及时办结，由专窗通过免费寄递方式向企业统一反馈审查结果，企业可通过政务服务“好差评”系统对办理情况进行评价。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1个工作日</w:t>
            </w:r>
          </w:p>
        </w:tc>
      </w:tr>
    </w:tbl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hint="eastAsia" w:ascii="仿宋_GB2312" w:hAnsi="Calibri" w:eastAsia="仿宋_GB2312"/>
          <w:sz w:val="24"/>
          <w:szCs w:val="24"/>
        </w:rPr>
        <w:t>九、办理时限：20个工作日。</w:t>
      </w:r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十</w:t>
      </w:r>
      <w:r>
        <w:rPr>
          <w:rFonts w:ascii="仿宋_GB2312" w:hAnsi="Calibri" w:eastAsia="仿宋_GB2312"/>
          <w:color w:val="auto"/>
          <w:sz w:val="24"/>
          <w:szCs w:val="24"/>
        </w:rPr>
        <w:t>、办理时间：周一至周五全天（上午9:00-12:00，下午13:30-17:00）</w:t>
      </w:r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ascii="仿宋_GB2312" w:hAnsi="Calibri" w:eastAsia="仿宋_GB2312"/>
          <w:color w:val="auto"/>
          <w:sz w:val="24"/>
          <w:szCs w:val="24"/>
        </w:rPr>
        <w:t>十</w:t>
      </w:r>
      <w:r>
        <w:rPr>
          <w:rFonts w:hint="eastAsia" w:ascii="仿宋_GB2312" w:hAnsi="Calibri" w:eastAsia="仿宋_GB2312"/>
          <w:color w:val="auto"/>
          <w:sz w:val="24"/>
          <w:szCs w:val="24"/>
        </w:rPr>
        <w:t>一</w:t>
      </w:r>
      <w:r>
        <w:rPr>
          <w:rFonts w:ascii="仿宋_GB2312" w:hAnsi="Calibri" w:eastAsia="仿宋_GB2312"/>
          <w:color w:val="auto"/>
          <w:sz w:val="24"/>
          <w:szCs w:val="24"/>
        </w:rPr>
        <w:t xml:space="preserve">：咨询电话： </w:t>
      </w:r>
      <w:r>
        <w:rPr>
          <w:rFonts w:hint="eastAsia" w:ascii="仿宋_GB2312" w:hAnsi="Calibri" w:eastAsia="仿宋_GB2312"/>
          <w:color w:val="auto"/>
          <w:sz w:val="24"/>
          <w:szCs w:val="24"/>
        </w:rPr>
        <w:t>8441273</w:t>
      </w:r>
    </w:p>
    <w:p>
      <w:pPr>
        <w:spacing w:line="360" w:lineRule="auto"/>
        <w:rPr>
          <w:rFonts w:hint="default" w:ascii="仿宋_GB2312" w:hAnsi="Calibri" w:eastAsia="仿宋_GB2312"/>
          <w:color w:val="auto"/>
          <w:sz w:val="24"/>
          <w:szCs w:val="24"/>
          <w:lang w:val="en-US" w:eastAsia="zh-CN"/>
        </w:rPr>
      </w:pPr>
      <w:r>
        <w:rPr>
          <w:rFonts w:ascii="仿宋_GB2312" w:hAnsi="Calibri" w:eastAsia="仿宋_GB2312"/>
          <w:color w:val="auto"/>
          <w:sz w:val="24"/>
          <w:szCs w:val="24"/>
        </w:rPr>
        <w:t>十</w:t>
      </w:r>
      <w:r>
        <w:rPr>
          <w:rFonts w:hint="eastAsia" w:ascii="仿宋_GB2312" w:hAnsi="Calibri" w:eastAsia="仿宋_GB2312"/>
          <w:color w:val="auto"/>
          <w:sz w:val="24"/>
          <w:szCs w:val="24"/>
        </w:rPr>
        <w:t>二</w:t>
      </w:r>
      <w:r>
        <w:rPr>
          <w:rFonts w:ascii="仿宋_GB2312" w:hAnsi="Calibri" w:eastAsia="仿宋_GB2312"/>
          <w:color w:val="auto"/>
          <w:sz w:val="24"/>
          <w:szCs w:val="24"/>
        </w:rPr>
        <w:t xml:space="preserve">：监督电话： </w:t>
      </w:r>
      <w:r>
        <w:rPr>
          <w:rFonts w:hint="eastAsia" w:ascii="仿宋_GB2312" w:hAnsi="Calibri" w:eastAsia="仿宋_GB2312"/>
          <w:color w:val="auto"/>
          <w:sz w:val="24"/>
          <w:szCs w:val="24"/>
          <w:lang w:val="en-US" w:eastAsia="zh-CN"/>
        </w:rPr>
        <w:t>0746-8379800、12345</w:t>
      </w:r>
      <w:bookmarkStart w:id="0" w:name="_GoBack"/>
      <w:bookmarkEnd w:id="0"/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十三：办理地点：永州市政务服务中心（冷水滩区永州大道与迎宾路交叉口东北角）</w:t>
      </w:r>
    </w:p>
    <w:p>
      <w:pPr>
        <w:rPr>
          <w:color w:val="auto"/>
        </w:rPr>
      </w:pPr>
    </w:p>
    <w:p>
      <w:pPr>
        <w:rPr>
          <w:color w:val="auto"/>
        </w:rPr>
      </w:pPr>
    </w:p>
    <w:p/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br w:type="page"/>
      </w:r>
    </w:p>
    <w:p>
      <w:pPr>
        <w:spacing w:line="592" w:lineRule="exact"/>
        <w:rPr>
          <w:rFonts w:hint="eastAsia" w:eastAsia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承诺制一次性扩岗补助申请表</w:t>
      </w:r>
    </w:p>
    <w:tbl>
      <w:tblPr>
        <w:tblStyle w:val="2"/>
        <w:tblpPr w:leftFromText="181" w:rightFromText="181" w:vertAnchor="page" w:horzAnchor="page" w:tblpXSpec="center" w:tblpY="3583"/>
        <w:tblW w:w="88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2728"/>
        <w:gridCol w:w="2250"/>
        <w:gridCol w:w="26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 xml:space="preserve">单位名称 </w:t>
            </w:r>
          </w:p>
        </w:tc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统一社会信用代码</w:t>
            </w:r>
          </w:p>
        </w:tc>
        <w:tc>
          <w:tcPr>
            <w:tcW w:w="26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公司住所</w:t>
            </w:r>
          </w:p>
        </w:tc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申请补助人数（人）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法人代表</w:t>
            </w:r>
          </w:p>
        </w:tc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联系电话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经办人</w:t>
            </w:r>
          </w:p>
        </w:tc>
        <w:tc>
          <w:tcPr>
            <w:tcW w:w="2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联系电话</w:t>
            </w:r>
          </w:p>
        </w:tc>
        <w:tc>
          <w:tcPr>
            <w:tcW w:w="2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4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申请单位意见</w:t>
            </w:r>
          </w:p>
        </w:tc>
        <w:tc>
          <w:tcPr>
            <w:tcW w:w="76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 xml:space="preserve">   本单位承诺：已与《承诺制一次性扩岗补助人员花名册》中所有毕业年度高校毕业生签订劳动合同并参加社会保险。对所提交的申请一次性扩岗补助资料真实性、合法性负责。如有违反愿承担一切行政处罚或法律责任。</w:t>
            </w:r>
            <w:r>
              <w:rPr>
                <w:rFonts w:hint="eastAsia" w:eastAsia="仿宋_GB2312"/>
                <w:spacing w:val="20"/>
                <w:szCs w:val="21"/>
              </w:rPr>
              <w:br w:type="textWrapping"/>
            </w:r>
            <w:r>
              <w:rPr>
                <w:rFonts w:hint="eastAsia" w:eastAsia="仿宋_GB2312"/>
                <w:spacing w:val="20"/>
                <w:szCs w:val="21"/>
              </w:rPr>
              <w:t xml:space="preserve"> </w:t>
            </w:r>
            <w:r>
              <w:rPr>
                <w:rFonts w:hint="eastAsia" w:eastAsia="仿宋_GB2312"/>
                <w:spacing w:val="20"/>
                <w:szCs w:val="21"/>
              </w:rPr>
              <w:br w:type="textWrapping"/>
            </w:r>
            <w:r>
              <w:rPr>
                <w:rFonts w:hint="eastAsia" w:eastAsia="仿宋_GB2312"/>
                <w:spacing w:val="20"/>
                <w:szCs w:val="21"/>
              </w:rPr>
              <w:t xml:space="preserve">  法人代表签字：               （单位公章）</w:t>
            </w:r>
            <w:r>
              <w:rPr>
                <w:rFonts w:hint="eastAsia" w:eastAsia="仿宋_GB2312"/>
                <w:spacing w:val="20"/>
                <w:szCs w:val="21"/>
              </w:rPr>
              <w:br w:type="textWrapping"/>
            </w:r>
            <w:r>
              <w:rPr>
                <w:rFonts w:hint="eastAsia" w:eastAsia="仿宋_GB2312"/>
                <w:spacing w:val="20"/>
                <w:szCs w:val="21"/>
              </w:rPr>
              <w:t xml:space="preserve">                               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  <w:jc w:val="center"/>
        </w:trPr>
        <w:tc>
          <w:tcPr>
            <w:tcW w:w="12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>经办部门审核意见</w:t>
            </w:r>
          </w:p>
        </w:tc>
        <w:tc>
          <w:tcPr>
            <w:tcW w:w="76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  <w:r>
              <w:rPr>
                <w:rFonts w:eastAsia="仿宋_GB2312"/>
                <w:spacing w:val="20"/>
                <w:szCs w:val="21"/>
              </w:rPr>
              <w:t xml:space="preserve">    </w:t>
            </w:r>
          </w:p>
          <w:p>
            <w:pPr>
              <w:jc w:val="center"/>
              <w:rPr>
                <w:rFonts w:eastAsia="仿宋_GB2312"/>
                <w:spacing w:val="20"/>
                <w:szCs w:val="21"/>
              </w:rPr>
            </w:pPr>
          </w:p>
          <w:p>
            <w:pPr>
              <w:rPr>
                <w:rFonts w:eastAsia="仿宋_GB2312"/>
                <w:spacing w:val="20"/>
                <w:szCs w:val="21"/>
              </w:rPr>
            </w:pPr>
            <w:r>
              <w:rPr>
                <w:rFonts w:hint="eastAsia" w:eastAsia="仿宋_GB2312"/>
                <w:spacing w:val="20"/>
                <w:szCs w:val="21"/>
              </w:rPr>
              <w:t xml:space="preserve">   </w:t>
            </w:r>
            <w:r>
              <w:rPr>
                <w:rFonts w:eastAsia="仿宋_GB2312"/>
                <w:spacing w:val="20"/>
                <w:szCs w:val="21"/>
              </w:rPr>
              <w:t xml:space="preserve">经审核，核定符合一次性扩岗补助申报条件人数        人，同意按1500元/人的标准拨付补助资金（大写）     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   </w:t>
            </w:r>
            <w:r>
              <w:rPr>
                <w:rFonts w:eastAsia="仿宋_GB2312"/>
                <w:spacing w:val="20"/>
                <w:szCs w:val="21"/>
              </w:rPr>
              <w:t xml:space="preserve">元（小写      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 </w:t>
            </w:r>
          </w:p>
          <w:p>
            <w:pPr>
              <w:ind w:firstLine="1250" w:firstLineChars="500"/>
              <w:rPr>
                <w:rFonts w:eastAsia="仿宋_GB2312"/>
                <w:spacing w:val="20"/>
                <w:szCs w:val="21"/>
              </w:rPr>
            </w:pPr>
            <w:r>
              <w:rPr>
                <w:rFonts w:eastAsia="仿宋_GB2312"/>
                <w:spacing w:val="20"/>
                <w:szCs w:val="21"/>
              </w:rPr>
              <w:t>元）。</w:t>
            </w:r>
            <w:r>
              <w:rPr>
                <w:rFonts w:eastAsia="仿宋_GB2312"/>
                <w:spacing w:val="20"/>
                <w:szCs w:val="21"/>
              </w:rPr>
              <w:br w:type="textWrapping"/>
            </w:r>
            <w:r>
              <w:rPr>
                <w:rFonts w:eastAsia="仿宋_GB2312"/>
                <w:spacing w:val="20"/>
                <w:szCs w:val="21"/>
              </w:rPr>
              <w:br w:type="textWrapping"/>
            </w:r>
            <w:r>
              <w:rPr>
                <w:rFonts w:hint="eastAsia" w:eastAsia="仿宋_GB2312"/>
                <w:spacing w:val="20"/>
                <w:szCs w:val="21"/>
              </w:rPr>
              <w:t xml:space="preserve">   </w:t>
            </w:r>
            <w:r>
              <w:rPr>
                <w:rFonts w:eastAsia="仿宋_GB2312"/>
                <w:spacing w:val="20"/>
                <w:szCs w:val="21"/>
              </w:rPr>
              <w:t xml:space="preserve">经办人签名：                  复核人签名：                                                                                               </w:t>
            </w:r>
            <w:r>
              <w:rPr>
                <w:rFonts w:eastAsia="仿宋_GB2312"/>
                <w:spacing w:val="20"/>
                <w:szCs w:val="21"/>
              </w:rPr>
              <w:br w:type="textWrapping"/>
            </w:r>
            <w:r>
              <w:rPr>
                <w:rFonts w:hint="eastAsia" w:eastAsia="仿宋_GB2312"/>
                <w:spacing w:val="20"/>
                <w:szCs w:val="21"/>
              </w:rPr>
              <w:t xml:space="preserve">    </w:t>
            </w:r>
            <w:r>
              <w:rPr>
                <w:rFonts w:eastAsia="仿宋_GB2312"/>
                <w:spacing w:val="20"/>
                <w:szCs w:val="21"/>
              </w:rPr>
              <w:t>年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</w:t>
            </w:r>
            <w:r>
              <w:rPr>
                <w:rFonts w:eastAsia="仿宋_GB2312"/>
                <w:spacing w:val="20"/>
                <w:szCs w:val="21"/>
              </w:rPr>
              <w:t xml:space="preserve"> 月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 </w:t>
            </w:r>
            <w:r>
              <w:rPr>
                <w:rFonts w:eastAsia="仿宋_GB2312"/>
                <w:spacing w:val="20"/>
                <w:szCs w:val="21"/>
              </w:rPr>
              <w:t xml:space="preserve">日                  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</w:t>
            </w:r>
            <w:r>
              <w:rPr>
                <w:rFonts w:eastAsia="仿宋_GB2312"/>
                <w:spacing w:val="20"/>
                <w:szCs w:val="21"/>
              </w:rPr>
              <w:t>年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</w:t>
            </w:r>
            <w:r>
              <w:rPr>
                <w:rFonts w:eastAsia="仿宋_GB2312"/>
                <w:spacing w:val="20"/>
                <w:szCs w:val="21"/>
              </w:rPr>
              <w:t xml:space="preserve"> 月</w:t>
            </w:r>
            <w:r>
              <w:rPr>
                <w:rFonts w:hint="eastAsia" w:eastAsia="仿宋_GB2312"/>
                <w:spacing w:val="20"/>
                <w:szCs w:val="21"/>
              </w:rPr>
              <w:t xml:space="preserve"> </w:t>
            </w:r>
            <w:r>
              <w:rPr>
                <w:rFonts w:eastAsia="仿宋_GB2312"/>
                <w:spacing w:val="20"/>
                <w:szCs w:val="21"/>
              </w:rPr>
              <w:t xml:space="preserve"> 日</w:t>
            </w:r>
          </w:p>
        </w:tc>
      </w:tr>
    </w:tbl>
    <w:p>
      <w:pPr>
        <w:ind w:firstLine="420" w:firstLineChars="200"/>
        <w:rPr>
          <w:rFonts w:hint="eastAsia" w:ascii="仿宋_GB2312" w:hAnsi="仿宋_GB2312" w:eastAsia="黑体" w:cs="仿宋_GB2312"/>
          <w:sz w:val="32"/>
          <w:szCs w:val="32"/>
          <w:lang w:eastAsia="zh-CN"/>
        </w:rPr>
      </w:pPr>
      <w:r>
        <w:rPr>
          <w:rFonts w:hint="eastAsia" w:eastAsia="仿宋_GB2312"/>
          <w:szCs w:val="21"/>
        </w:rPr>
        <w:t>申报单位（签章）：                  申报时间：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：</w:t>
      </w:r>
    </w:p>
    <w:p>
      <w:pPr>
        <w:jc w:val="center"/>
        <w:rPr>
          <w:rFonts w:eastAsia="方正小标宋简体"/>
          <w:sz w:val="36"/>
          <w:szCs w:val="36"/>
        </w:rPr>
      </w:pPr>
      <w:r>
        <w:rPr>
          <w:rFonts w:hint="eastAsia" w:eastAsia="方正小标宋简体"/>
          <w:sz w:val="36"/>
          <w:szCs w:val="36"/>
        </w:rPr>
        <w:t>承诺制一次性扩岗补助人员花名册</w:t>
      </w:r>
    </w:p>
    <w:p>
      <w:pPr>
        <w:ind w:firstLine="630" w:firstLineChars="300"/>
        <w:rPr>
          <w:rFonts w:eastAsia="仿宋_GB2312"/>
          <w:szCs w:val="21"/>
        </w:rPr>
      </w:pPr>
      <w:r>
        <w:rPr>
          <w:rFonts w:hint="eastAsia" w:eastAsia="仿宋_GB2312"/>
          <w:szCs w:val="21"/>
        </w:rPr>
        <w:t xml:space="preserve">申报单位（签章）：                           申报时间：        </w:t>
      </w:r>
    </w:p>
    <w:p>
      <w:pPr>
        <w:ind w:firstLine="630" w:firstLineChars="3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eastAsia="仿宋_GB2312"/>
          <w:szCs w:val="21"/>
        </w:rPr>
        <w:t>经办人：                                     联系电话：</w:t>
      </w:r>
    </w:p>
    <w:tbl>
      <w:tblPr>
        <w:tblStyle w:val="2"/>
        <w:tblpPr w:leftFromText="181" w:rightFromText="181" w:vertAnchor="page" w:horzAnchor="page" w:tblpX="1657" w:tblpY="3832"/>
        <w:tblW w:w="888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664"/>
        <w:gridCol w:w="678"/>
        <w:gridCol w:w="2365"/>
        <w:gridCol w:w="649"/>
        <w:gridCol w:w="736"/>
        <w:gridCol w:w="1312"/>
        <w:gridCol w:w="909"/>
        <w:gridCol w:w="9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序号</w:t>
            </w: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姓名</w:t>
            </w: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性别</w:t>
            </w: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身份证号</w:t>
            </w: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学历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毕业年度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毕业证书</w:t>
            </w:r>
          </w:p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编号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合同开始时间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合同结束时间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合计人数</w:t>
            </w:r>
          </w:p>
        </w:tc>
        <w:tc>
          <w:tcPr>
            <w:tcW w:w="2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  <w:tc>
          <w:tcPr>
            <w:tcW w:w="269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合计金额</w:t>
            </w:r>
          </w:p>
        </w:tc>
        <w:tc>
          <w:tcPr>
            <w:tcW w:w="18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eastAsia="仿宋_GB2312"/>
                <w:szCs w:val="21"/>
              </w:rPr>
            </w:pPr>
          </w:p>
        </w:tc>
      </w:tr>
    </w:tbl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hOTk2Y2NmYzlhMmM2OGEyNmE4MTg1MWQzOWM1NzkifQ=="/>
  </w:docVars>
  <w:rsids>
    <w:rsidRoot w:val="00000000"/>
    <w:rsid w:val="147704BF"/>
    <w:rsid w:val="33F4185B"/>
    <w:rsid w:val="4C382509"/>
    <w:rsid w:val="6B79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1101</Words>
  <Characters>1148</Characters>
  <Lines>0</Lines>
  <Paragraphs>0</Paragraphs>
  <TotalTime>0</TotalTime>
  <ScaleCrop>false</ScaleCrop>
  <LinksUpToDate>false</LinksUpToDate>
  <CharactersWithSpaces>1490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2022-07-14T08:30:00Z</dcterms:created>
  <dc:creator>Administrator</dc:creator>
  <cp:lastModifiedBy>安好</cp:lastModifiedBy>
  <dcterms:modified xsi:type="dcterms:W3CDTF">2022-07-25T08:01:46Z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B8741EA71FFA4C95B51518757ECFD5F5</vt:lpwstr>
  </property>
</Properties>
</file>